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Przedmiotowy system oceniania z historii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Założenia ogólne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1. Ocenie podlegają wiadomości i umiejętności określone w Podstawie Programowej      i w programie nauczania „Wczoraj i dziś” dla klas 4 – 8.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2. Ocenianie jest jawne, systematyczne, zgodne z wymaganiami programowymi.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3. Każdy uczeń ma prawo poprawić ocenę uzyskaną ze sprawdzianu w terminie uzgodnionym z nauczycielem.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4. Uczeń ma prawo dwukrotnie w półroczu zgłosić nieprzygotowanie do lekcji bez ponoszenia konsekwencji. Wyjątek stanowią lekcje, na których jest prowadzony sprawdzian, zapowiadana wcześniej kartkówka, lekcja powtórzeniowa.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Kryteria ocen z historii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Stopień dopuszczający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Uczeń powinien wykazać się znajomością elementarnej wiedzy, wyjaśniać z pomocą nauczyciela znaczenie podstawowych terminów historycznych, dokonywać opisów przeszłości i porównywać ją z teraźniejszością na podstawie materiałów ilustracyjnych;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Stopień dostateczny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Uczeń powinien posiadać podstawową wiedzę faktograficzną, czytać tekst ze zrozumieniem, dostrzegać związki teraźniejszości z przeszłością, opanować umiejętności takie jak: dokonywanie oceny zdarzenia, opis, porównanie, porządkowanie w kolejności chronologicznej, posługiwanie się osią czasu,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Stopień dobry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Uczeń powinien opanować wiedzę faktograficzną na poziomie ponadpodstawowym, wykazywać się aktywnością na lekcjach, wyrażać własną opinię, dostrzegać ciągłość rozwoju kulturalnego i cywilizacyjnego, integrować wiedzę z różnych źródeł, samodzielnie poszukiwać informacji, umiejętnie posługiwać się mapą, odczytywać informacje z wykresów i tabel,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Stopień bardzo dobry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Uczeń wykazuje się wiedzą jak również zrozumieniem procesów historycznych; powinien samodzielnie wyciągać wnioski, ujmować treści w związki przyczynowo – skutkowe, krytycznie odnosić się do wydarzeń z przeszłości oraz porównywać epoki i okresy,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Stopień celujący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Uczeń wykazuje się rozległą wiedzą historyczną (opanował całą podstawę programową dla danej klasy), bierze udział w konkursach historycznych, wykazuje się samodzielnością   w zdobywaniu wiedzy.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Formy oceniania 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 Prace klasowe, testy (obejmują większą partię materiału, są zapowiedziane           i poprzedzone lekcją powtórzeniową),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Kartkówki (15 minutowe, obejmują ostatnie 1 – 3 lekcje, są zapowiadane), w razie nieobecności na kartkówce uczeń pisze w innym terminie,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  Wypowiedzi ustne,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 Samodzielna praca na lekcjach w oparciu o tekst podręcznika, ilustracje, teksty źródłowe,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Samodzielne przygotowanie materiałów na lekcje,</w:t>
      </w:r>
      <w:r>
        <w:rPr>
          <w:rStyle w:val="normaltextrun"/>
          <w:rFonts w:ascii="Arial" w:hAnsi="Arial" w:cs="Arial"/>
        </w:rPr>
        <w:sym w:font="Symbol" w:char="F0FC"/>
      </w:r>
      <w:r>
        <w:rPr>
          <w:rStyle w:val="normaltextrun"/>
          <w:rFonts w:ascii="Arial" w:hAnsi="Arial" w:cs="Arial"/>
        </w:rPr>
        <w:t xml:space="preserve">  Praca w grupach na lekcji, 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 Praca z mapą (wykonywanie ćwiczeń z mapką konturową, wskazywanie na mapie, korzystanie z planu),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Przygotowanie prac na określony temat (samodzielnie lub w grupach),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 Wykonywanie prac  w oparciu o samodzielnie przeczytany tekst  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lastRenderedPageBreak/>
        <w:t>Przygotowanie słowniczków na określony temat,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 Wykonywanie zadań z chronologii - zaznaczanie na taśmie chronologicznej podanych dat, określanie, który wiek, określanie, na jakie lata przypada podany wiek, obliczanie, ile lat minęło,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 Udział w konkursach historycznych,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 Analiza tekstów źródłowych,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Prowadzenie kalendarza historycznego,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Ocenianie prac pisemnych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Kryteria oceniania prac pisemnych (w odniesieniu do liczby możliwych punktów do zdobycia)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100% - 97% – celujący, 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96% - 87% – bardzo dobry,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86% - 73% – dobry,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72% - 51% – dostateczny, -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50% - 31% – dopuszczający,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30% - 0% – niedostateczny;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Wystawienie oceny półrocznej i rocznej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Ocena półroczna i roczna nie jest średnią arytmetyczną ocen cząstkowych uzyskanych przez ucznia. Wystawiając ocenę nauczyciel uwzględnia: 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14"/>
        </w:numPr>
        <w:spacing w:before="0" w:beforeAutospacing="0" w:after="0" w:afterAutospacing="0"/>
        <w:ind w:left="705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 Stopień opanowania materiału,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15"/>
        </w:numPr>
        <w:spacing w:before="0" w:beforeAutospacing="0" w:after="0" w:afterAutospacing="0"/>
        <w:ind w:left="705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 Systematyczność i pilność ucznia,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16"/>
        </w:numPr>
        <w:spacing w:before="0" w:beforeAutospacing="0" w:after="0" w:afterAutospacing="0"/>
        <w:ind w:left="705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  Wysiłek wkładany przez ucznia,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17"/>
        </w:numPr>
        <w:spacing w:before="0" w:beforeAutospacing="0" w:after="0" w:afterAutospacing="0"/>
        <w:ind w:left="705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Wywiązywanie się z obowiązków, staranne prowadzenie zeszytu przedmiotowego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18"/>
        </w:numPr>
        <w:spacing w:before="0" w:beforeAutospacing="0" w:after="0" w:afterAutospacing="0"/>
        <w:ind w:left="705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  Aktywność i pracę na lekcji,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19"/>
        </w:numPr>
        <w:spacing w:before="0" w:beforeAutospacing="0" w:after="0" w:afterAutospacing="0"/>
        <w:ind w:left="705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Postępy ucznia i jego możliwości, psychofizyczne predyspozycje,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20"/>
        </w:numPr>
        <w:spacing w:before="0" w:beforeAutospacing="0" w:after="0" w:afterAutospacing="0"/>
        <w:ind w:left="705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Samodzielność pracy,</w:t>
      </w:r>
      <w:r>
        <w:rPr>
          <w:rStyle w:val="eop"/>
          <w:rFonts w:ascii="Arial" w:hAnsi="Arial" w:cs="Arial"/>
        </w:rPr>
        <w:t> </w:t>
      </w:r>
    </w:p>
    <w:p w:rsidR="0085379F" w:rsidRDefault="0085379F" w:rsidP="004F15D9">
      <w:pPr>
        <w:pStyle w:val="paragraph"/>
        <w:numPr>
          <w:ilvl w:val="0"/>
          <w:numId w:val="21"/>
        </w:numPr>
        <w:spacing w:before="0" w:beforeAutospacing="0" w:after="0" w:afterAutospacing="0"/>
        <w:ind w:left="705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  Zaangażowanie w pracę, </w:t>
      </w:r>
      <w:r>
        <w:rPr>
          <w:rStyle w:val="eop"/>
          <w:rFonts w:ascii="Arial" w:hAnsi="Arial" w:cs="Arial"/>
        </w:rPr>
        <w:t> </w:t>
      </w:r>
    </w:p>
    <w:p w:rsidR="0085379F" w:rsidRDefault="0085379F" w:rsidP="0085379F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Uczniowie posiadający opinię Poradni Psychologiczno – Pedagogicznej będą mieli wymagania dostosowane do ich indywidualnych potrzeb edukacyjnych zaleconych w opinii PPP.</w:t>
      </w:r>
      <w:r>
        <w:rPr>
          <w:rStyle w:val="eop"/>
          <w:rFonts w:ascii="Arial" w:hAnsi="Arial" w:cs="Arial"/>
        </w:rPr>
        <w:t> </w:t>
      </w:r>
    </w:p>
    <w:p w:rsidR="00A16753" w:rsidRDefault="00A16753"/>
    <w:sectPr w:rsidR="00A16753" w:rsidSect="00A16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A2F"/>
    <w:multiLevelType w:val="multilevel"/>
    <w:tmpl w:val="D2CE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8C2533"/>
    <w:multiLevelType w:val="multilevel"/>
    <w:tmpl w:val="A97E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5B2BF3"/>
    <w:multiLevelType w:val="multilevel"/>
    <w:tmpl w:val="96AE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C742C1"/>
    <w:multiLevelType w:val="multilevel"/>
    <w:tmpl w:val="4A04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301EB7"/>
    <w:multiLevelType w:val="multilevel"/>
    <w:tmpl w:val="2F6A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4A5150"/>
    <w:multiLevelType w:val="multilevel"/>
    <w:tmpl w:val="4634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F52915"/>
    <w:multiLevelType w:val="multilevel"/>
    <w:tmpl w:val="85B4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78747D0"/>
    <w:multiLevelType w:val="multilevel"/>
    <w:tmpl w:val="689C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B4D1727"/>
    <w:multiLevelType w:val="multilevel"/>
    <w:tmpl w:val="E54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A71CE2"/>
    <w:multiLevelType w:val="multilevel"/>
    <w:tmpl w:val="9D68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E643C5"/>
    <w:multiLevelType w:val="multilevel"/>
    <w:tmpl w:val="388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45C714C"/>
    <w:multiLevelType w:val="multilevel"/>
    <w:tmpl w:val="68BA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2683F"/>
    <w:multiLevelType w:val="multilevel"/>
    <w:tmpl w:val="256C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650618"/>
    <w:multiLevelType w:val="multilevel"/>
    <w:tmpl w:val="D7B8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E9C5092"/>
    <w:multiLevelType w:val="multilevel"/>
    <w:tmpl w:val="750C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3DF40CC"/>
    <w:multiLevelType w:val="multilevel"/>
    <w:tmpl w:val="3006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52637F3"/>
    <w:multiLevelType w:val="multilevel"/>
    <w:tmpl w:val="479A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54541A6"/>
    <w:multiLevelType w:val="multilevel"/>
    <w:tmpl w:val="9FE0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56F20F7"/>
    <w:multiLevelType w:val="multilevel"/>
    <w:tmpl w:val="A7E6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E8C45FF"/>
    <w:multiLevelType w:val="multilevel"/>
    <w:tmpl w:val="3080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4AD5D4F"/>
    <w:multiLevelType w:val="multilevel"/>
    <w:tmpl w:val="D03C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5"/>
  </w:num>
  <w:num w:numId="5">
    <w:abstractNumId w:val="17"/>
  </w:num>
  <w:num w:numId="6">
    <w:abstractNumId w:val="20"/>
  </w:num>
  <w:num w:numId="7">
    <w:abstractNumId w:val="12"/>
  </w:num>
  <w:num w:numId="8">
    <w:abstractNumId w:val="0"/>
  </w:num>
  <w:num w:numId="9">
    <w:abstractNumId w:val="18"/>
  </w:num>
  <w:num w:numId="10">
    <w:abstractNumId w:val="15"/>
  </w:num>
  <w:num w:numId="11">
    <w:abstractNumId w:val="13"/>
  </w:num>
  <w:num w:numId="12">
    <w:abstractNumId w:val="4"/>
  </w:num>
  <w:num w:numId="13">
    <w:abstractNumId w:val="8"/>
  </w:num>
  <w:num w:numId="14">
    <w:abstractNumId w:val="2"/>
  </w:num>
  <w:num w:numId="15">
    <w:abstractNumId w:val="19"/>
  </w:num>
  <w:num w:numId="16">
    <w:abstractNumId w:val="10"/>
  </w:num>
  <w:num w:numId="17">
    <w:abstractNumId w:val="16"/>
  </w:num>
  <w:num w:numId="18">
    <w:abstractNumId w:val="9"/>
  </w:num>
  <w:num w:numId="19">
    <w:abstractNumId w:val="11"/>
  </w:num>
  <w:num w:numId="20">
    <w:abstractNumId w:val="6"/>
  </w:num>
  <w:num w:numId="21">
    <w:abstractNumId w:val="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19F5"/>
    <w:rsid w:val="004919F5"/>
    <w:rsid w:val="004F15D9"/>
    <w:rsid w:val="0085379F"/>
    <w:rsid w:val="00A16753"/>
    <w:rsid w:val="00A4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7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49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919F5"/>
  </w:style>
  <w:style w:type="character" w:customStyle="1" w:styleId="eop">
    <w:name w:val="eop"/>
    <w:basedOn w:val="Domylnaczcionkaakapitu"/>
    <w:rsid w:val="004919F5"/>
  </w:style>
  <w:style w:type="character" w:customStyle="1" w:styleId="scxw179906242">
    <w:name w:val="scxw179906242"/>
    <w:basedOn w:val="Domylnaczcionkaakapitu"/>
    <w:rsid w:val="00A44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koala</dc:creator>
  <cp:lastModifiedBy>koala</cp:lastModifiedBy>
  <cp:revision>2</cp:revision>
  <dcterms:created xsi:type="dcterms:W3CDTF">2025-09-14T16:35:00Z</dcterms:created>
  <dcterms:modified xsi:type="dcterms:W3CDTF">2025-09-14T16:35:00Z</dcterms:modified>
</cp:coreProperties>
</file>